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703F52" w:rsidTr="00703F52">
        <w:tc>
          <w:tcPr>
            <w:tcW w:w="9212" w:type="dxa"/>
          </w:tcPr>
          <w:p w:rsidR="00703F52" w:rsidRPr="00703F52" w:rsidRDefault="00703F52" w:rsidP="00703F52">
            <w:pPr>
              <w:jc w:val="center"/>
              <w:rPr>
                <w:b/>
                <w:sz w:val="28"/>
                <w:szCs w:val="28"/>
              </w:rPr>
            </w:pPr>
            <w:r w:rsidRPr="00703F52">
              <w:rPr>
                <w:b/>
                <w:sz w:val="28"/>
                <w:szCs w:val="28"/>
              </w:rPr>
              <w:t>Dissertation s’appuyant sur un dossier documentaire</w:t>
            </w:r>
          </w:p>
        </w:tc>
      </w:tr>
    </w:tbl>
    <w:p w:rsidR="00703F52" w:rsidRDefault="00703F52" w:rsidP="00703F52">
      <w:pPr>
        <w:rPr>
          <w:i/>
        </w:rPr>
      </w:pPr>
    </w:p>
    <w:p w:rsidR="00703F52" w:rsidRDefault="00703F52" w:rsidP="00703F52">
      <w:pPr>
        <w:rPr>
          <w:i/>
        </w:rPr>
      </w:pPr>
      <w:r>
        <w:rPr>
          <w:i/>
        </w:rPr>
        <w:t>Il est demandé au candidat :</w:t>
      </w:r>
    </w:p>
    <w:p w:rsidR="00703F52" w:rsidRDefault="00703F52" w:rsidP="00703F52">
      <w:pPr>
        <w:pStyle w:val="Paragraphedeliste"/>
        <w:numPr>
          <w:ilvl w:val="0"/>
          <w:numId w:val="1"/>
        </w:numPr>
        <w:rPr>
          <w:i/>
        </w:rPr>
      </w:pPr>
      <w:r>
        <w:rPr>
          <w:i/>
        </w:rPr>
        <w:t>De répondre à la question posée par le sujet ;</w:t>
      </w:r>
    </w:p>
    <w:p w:rsidR="00703F52" w:rsidRDefault="00703F52" w:rsidP="00703F52">
      <w:pPr>
        <w:pStyle w:val="Paragraphedeliste"/>
        <w:numPr>
          <w:ilvl w:val="0"/>
          <w:numId w:val="1"/>
        </w:numPr>
        <w:rPr>
          <w:i/>
        </w:rPr>
      </w:pPr>
      <w:r>
        <w:rPr>
          <w:i/>
        </w:rPr>
        <w:t>De construire une argumentation à partir d’un problématique qu’il devra élaborer ;</w:t>
      </w:r>
    </w:p>
    <w:p w:rsidR="00703F52" w:rsidRDefault="00703F52" w:rsidP="00703F52">
      <w:pPr>
        <w:pStyle w:val="Paragraphedeliste"/>
        <w:numPr>
          <w:ilvl w:val="0"/>
          <w:numId w:val="1"/>
        </w:numPr>
        <w:rPr>
          <w:i/>
        </w:rPr>
      </w:pPr>
      <w:r>
        <w:rPr>
          <w:i/>
        </w:rPr>
        <w:t>De mobiliser des connaissances et des informations pertinentes pour traiter le sujet, notamment celles figurant dans le dossier ;</w:t>
      </w:r>
    </w:p>
    <w:p w:rsidR="000C4C17" w:rsidRDefault="000C4C17" w:rsidP="000C4C17">
      <w:pPr>
        <w:pStyle w:val="Paragraphedeliste"/>
        <w:numPr>
          <w:ilvl w:val="0"/>
          <w:numId w:val="1"/>
        </w:numPr>
        <w:rPr>
          <w:i/>
        </w:rPr>
      </w:pPr>
      <w:r>
        <w:rPr>
          <w:i/>
        </w:rPr>
        <w:t>De rédiger en utilisant le vocabulaire économique et social spécifique et approprié à la question, en organisant le développement sous la forme d’un plan cohérent qui ménage l’équilibre des parties.</w:t>
      </w:r>
    </w:p>
    <w:p w:rsidR="00703F52" w:rsidRDefault="000C4C17" w:rsidP="000C4C17">
      <w:pPr>
        <w:rPr>
          <w:i/>
        </w:rPr>
      </w:pPr>
      <w:r>
        <w:rPr>
          <w:i/>
        </w:rPr>
        <w:t>Il sera tenu compte, dans la notation, de la clarté de l’expression et du soin apporté à la présentation.</w:t>
      </w:r>
    </w:p>
    <w:p w:rsidR="000C4C17" w:rsidRDefault="000C4C17" w:rsidP="000C4C17">
      <w:pPr>
        <w:jc w:val="center"/>
        <w:rPr>
          <w:b/>
          <w:sz w:val="32"/>
          <w:szCs w:val="32"/>
        </w:rPr>
      </w:pPr>
      <w:r w:rsidRPr="000C4C17">
        <w:rPr>
          <w:b/>
          <w:sz w:val="32"/>
          <w:szCs w:val="32"/>
        </w:rPr>
        <w:t>SUJET</w:t>
      </w:r>
    </w:p>
    <w:p w:rsidR="000C4C17" w:rsidRDefault="000C4C17" w:rsidP="000C4C17">
      <w:pPr>
        <w:jc w:val="center"/>
        <w:rPr>
          <w:b/>
          <w:sz w:val="32"/>
          <w:szCs w:val="32"/>
        </w:rPr>
      </w:pPr>
    </w:p>
    <w:p w:rsidR="000C4C17" w:rsidRDefault="000C4C17" w:rsidP="000C4C17">
      <w:pPr>
        <w:rPr>
          <w:b/>
          <w:sz w:val="28"/>
          <w:szCs w:val="28"/>
        </w:rPr>
      </w:pPr>
      <w:r>
        <w:rPr>
          <w:b/>
          <w:sz w:val="28"/>
          <w:szCs w:val="28"/>
        </w:rPr>
        <w:t>Comment peut-on expliquer la croissance économique ?</w:t>
      </w:r>
    </w:p>
    <w:p w:rsidR="009E50E8" w:rsidRDefault="009E50E8" w:rsidP="000C4C17">
      <w:pPr>
        <w:rPr>
          <w:b/>
          <w:sz w:val="28"/>
          <w:szCs w:val="28"/>
        </w:rPr>
      </w:pPr>
    </w:p>
    <w:p w:rsidR="009E50E8" w:rsidRDefault="009E50E8" w:rsidP="000C4C17">
      <w:pPr>
        <w:rPr>
          <w:sz w:val="28"/>
          <w:szCs w:val="28"/>
        </w:rPr>
      </w:pPr>
      <w:r>
        <w:rPr>
          <w:sz w:val="28"/>
          <w:szCs w:val="28"/>
        </w:rPr>
        <w:t>DOCUMENT 1</w:t>
      </w:r>
    </w:p>
    <w:tbl>
      <w:tblPr>
        <w:tblStyle w:val="Grilledutableau"/>
        <w:tblW w:w="0" w:type="auto"/>
        <w:tblLook w:val="04A0"/>
      </w:tblPr>
      <w:tblGrid>
        <w:gridCol w:w="1842"/>
        <w:gridCol w:w="1842"/>
        <w:gridCol w:w="1842"/>
        <w:gridCol w:w="1843"/>
        <w:gridCol w:w="1843"/>
      </w:tblGrid>
      <w:tr w:rsidR="00AD23F5" w:rsidTr="00AD23F5">
        <w:tc>
          <w:tcPr>
            <w:tcW w:w="1842" w:type="dxa"/>
          </w:tcPr>
          <w:p w:rsidR="00AD23F5" w:rsidRDefault="00AD23F5" w:rsidP="000C4C17">
            <w:pPr>
              <w:rPr>
                <w:sz w:val="28"/>
                <w:szCs w:val="28"/>
              </w:rPr>
            </w:pPr>
          </w:p>
        </w:tc>
        <w:tc>
          <w:tcPr>
            <w:tcW w:w="1842" w:type="dxa"/>
          </w:tcPr>
          <w:p w:rsidR="00AD23F5" w:rsidRDefault="00AD23F5" w:rsidP="000C4C17">
            <w:pPr>
              <w:rPr>
                <w:sz w:val="28"/>
                <w:szCs w:val="28"/>
              </w:rPr>
            </w:pPr>
            <w:r>
              <w:rPr>
                <w:sz w:val="28"/>
                <w:szCs w:val="28"/>
              </w:rPr>
              <w:t>PIB</w:t>
            </w:r>
          </w:p>
        </w:tc>
        <w:tc>
          <w:tcPr>
            <w:tcW w:w="1842" w:type="dxa"/>
          </w:tcPr>
          <w:p w:rsidR="00AD23F5" w:rsidRDefault="00AD23F5" w:rsidP="000C4C17">
            <w:pPr>
              <w:rPr>
                <w:sz w:val="28"/>
                <w:szCs w:val="28"/>
              </w:rPr>
            </w:pPr>
            <w:r>
              <w:rPr>
                <w:sz w:val="28"/>
                <w:szCs w:val="28"/>
              </w:rPr>
              <w:t>Facteur capital</w:t>
            </w:r>
          </w:p>
        </w:tc>
        <w:tc>
          <w:tcPr>
            <w:tcW w:w="1843" w:type="dxa"/>
          </w:tcPr>
          <w:p w:rsidR="00AD23F5" w:rsidRDefault="00AD23F5" w:rsidP="000C4C17">
            <w:pPr>
              <w:rPr>
                <w:sz w:val="28"/>
                <w:szCs w:val="28"/>
              </w:rPr>
            </w:pPr>
            <w:r>
              <w:rPr>
                <w:sz w:val="28"/>
                <w:szCs w:val="28"/>
              </w:rPr>
              <w:t>Facteur travail</w:t>
            </w:r>
          </w:p>
        </w:tc>
        <w:tc>
          <w:tcPr>
            <w:tcW w:w="1843" w:type="dxa"/>
          </w:tcPr>
          <w:p w:rsidR="00AD23F5" w:rsidRDefault="00AD23F5" w:rsidP="000C4C17">
            <w:pPr>
              <w:rPr>
                <w:sz w:val="28"/>
                <w:szCs w:val="28"/>
              </w:rPr>
            </w:pPr>
            <w:r>
              <w:rPr>
                <w:sz w:val="28"/>
                <w:szCs w:val="28"/>
              </w:rPr>
              <w:t xml:space="preserve">Productivité globale des facteurs </w:t>
            </w:r>
          </w:p>
        </w:tc>
      </w:tr>
      <w:tr w:rsidR="00AD23F5" w:rsidTr="00AD23F5">
        <w:tc>
          <w:tcPr>
            <w:tcW w:w="1842" w:type="dxa"/>
          </w:tcPr>
          <w:p w:rsidR="00AD23F5" w:rsidRDefault="00AD23F5" w:rsidP="000C4C17">
            <w:pPr>
              <w:rPr>
                <w:sz w:val="28"/>
                <w:szCs w:val="28"/>
              </w:rPr>
            </w:pPr>
            <w:r>
              <w:rPr>
                <w:sz w:val="28"/>
                <w:szCs w:val="28"/>
              </w:rPr>
              <w:t>Allemagne</w:t>
            </w:r>
          </w:p>
        </w:tc>
        <w:tc>
          <w:tcPr>
            <w:tcW w:w="1842" w:type="dxa"/>
          </w:tcPr>
          <w:p w:rsidR="00AD23F5" w:rsidRDefault="00AD23F5" w:rsidP="000C4C17">
            <w:pPr>
              <w:rPr>
                <w:sz w:val="28"/>
                <w:szCs w:val="28"/>
              </w:rPr>
            </w:pPr>
            <w:r>
              <w:rPr>
                <w:sz w:val="28"/>
                <w:szCs w:val="28"/>
              </w:rPr>
              <w:t>1.1</w:t>
            </w:r>
          </w:p>
        </w:tc>
        <w:tc>
          <w:tcPr>
            <w:tcW w:w="1842" w:type="dxa"/>
          </w:tcPr>
          <w:p w:rsidR="00AD23F5" w:rsidRDefault="00465951" w:rsidP="000C4C17">
            <w:pPr>
              <w:rPr>
                <w:sz w:val="28"/>
                <w:szCs w:val="28"/>
              </w:rPr>
            </w:pPr>
            <w:r>
              <w:rPr>
                <w:sz w:val="28"/>
                <w:szCs w:val="28"/>
              </w:rPr>
              <w:t>0.5</w:t>
            </w:r>
          </w:p>
        </w:tc>
        <w:tc>
          <w:tcPr>
            <w:tcW w:w="1843" w:type="dxa"/>
          </w:tcPr>
          <w:p w:rsidR="00AD23F5" w:rsidRDefault="00465951" w:rsidP="000C4C17">
            <w:pPr>
              <w:rPr>
                <w:sz w:val="28"/>
                <w:szCs w:val="28"/>
              </w:rPr>
            </w:pPr>
            <w:r>
              <w:rPr>
                <w:sz w:val="28"/>
                <w:szCs w:val="28"/>
              </w:rPr>
              <w:t>-0.3</w:t>
            </w:r>
          </w:p>
        </w:tc>
        <w:tc>
          <w:tcPr>
            <w:tcW w:w="1843" w:type="dxa"/>
          </w:tcPr>
          <w:p w:rsidR="00AD23F5" w:rsidRDefault="00465951" w:rsidP="000C4C17">
            <w:pPr>
              <w:rPr>
                <w:sz w:val="28"/>
                <w:szCs w:val="28"/>
              </w:rPr>
            </w:pPr>
            <w:r>
              <w:rPr>
                <w:sz w:val="28"/>
                <w:szCs w:val="28"/>
              </w:rPr>
              <w:t>0.9</w:t>
            </w:r>
          </w:p>
        </w:tc>
      </w:tr>
      <w:tr w:rsidR="00AD23F5" w:rsidTr="00AD23F5">
        <w:tc>
          <w:tcPr>
            <w:tcW w:w="1842" w:type="dxa"/>
          </w:tcPr>
          <w:p w:rsidR="00AD23F5" w:rsidRDefault="00AD23F5" w:rsidP="000C4C17">
            <w:pPr>
              <w:rPr>
                <w:sz w:val="28"/>
                <w:szCs w:val="28"/>
              </w:rPr>
            </w:pPr>
            <w:r>
              <w:rPr>
                <w:sz w:val="28"/>
                <w:szCs w:val="28"/>
              </w:rPr>
              <w:t>Corée du sud</w:t>
            </w:r>
          </w:p>
        </w:tc>
        <w:tc>
          <w:tcPr>
            <w:tcW w:w="1842" w:type="dxa"/>
          </w:tcPr>
          <w:p w:rsidR="00AD23F5" w:rsidRDefault="00465951" w:rsidP="000C4C17">
            <w:pPr>
              <w:rPr>
                <w:sz w:val="28"/>
                <w:szCs w:val="28"/>
              </w:rPr>
            </w:pPr>
            <w:r>
              <w:rPr>
                <w:sz w:val="28"/>
                <w:szCs w:val="28"/>
              </w:rPr>
              <w:t>6.1</w:t>
            </w:r>
          </w:p>
        </w:tc>
        <w:tc>
          <w:tcPr>
            <w:tcW w:w="1842" w:type="dxa"/>
          </w:tcPr>
          <w:p w:rsidR="00AD23F5" w:rsidRDefault="00465951" w:rsidP="000C4C17">
            <w:pPr>
              <w:rPr>
                <w:sz w:val="28"/>
                <w:szCs w:val="28"/>
              </w:rPr>
            </w:pPr>
            <w:r>
              <w:rPr>
                <w:sz w:val="28"/>
                <w:szCs w:val="28"/>
              </w:rPr>
              <w:t>1.7</w:t>
            </w:r>
          </w:p>
        </w:tc>
        <w:tc>
          <w:tcPr>
            <w:tcW w:w="1843" w:type="dxa"/>
          </w:tcPr>
          <w:p w:rsidR="00AD23F5" w:rsidRDefault="00465951" w:rsidP="000C4C17">
            <w:pPr>
              <w:rPr>
                <w:sz w:val="28"/>
                <w:szCs w:val="28"/>
              </w:rPr>
            </w:pPr>
            <w:r>
              <w:rPr>
                <w:sz w:val="28"/>
                <w:szCs w:val="28"/>
              </w:rPr>
              <w:t>0.6</w:t>
            </w:r>
          </w:p>
        </w:tc>
        <w:tc>
          <w:tcPr>
            <w:tcW w:w="1843" w:type="dxa"/>
          </w:tcPr>
          <w:p w:rsidR="00AD23F5" w:rsidRDefault="00465951" w:rsidP="000C4C17">
            <w:pPr>
              <w:rPr>
                <w:sz w:val="28"/>
                <w:szCs w:val="28"/>
              </w:rPr>
            </w:pPr>
            <w:r>
              <w:rPr>
                <w:sz w:val="28"/>
                <w:szCs w:val="28"/>
              </w:rPr>
              <w:t>3.8</w:t>
            </w:r>
          </w:p>
        </w:tc>
      </w:tr>
      <w:tr w:rsidR="00AD23F5" w:rsidTr="00AD23F5">
        <w:tc>
          <w:tcPr>
            <w:tcW w:w="1842" w:type="dxa"/>
          </w:tcPr>
          <w:p w:rsidR="00AD23F5" w:rsidRDefault="00AD23F5" w:rsidP="000C4C17">
            <w:pPr>
              <w:rPr>
                <w:sz w:val="28"/>
                <w:szCs w:val="28"/>
              </w:rPr>
            </w:pPr>
            <w:r>
              <w:rPr>
                <w:sz w:val="28"/>
                <w:szCs w:val="28"/>
              </w:rPr>
              <w:t>Espagne</w:t>
            </w:r>
          </w:p>
        </w:tc>
        <w:tc>
          <w:tcPr>
            <w:tcW w:w="1842" w:type="dxa"/>
          </w:tcPr>
          <w:p w:rsidR="00AD23F5" w:rsidRDefault="00465951" w:rsidP="000C4C17">
            <w:pPr>
              <w:rPr>
                <w:sz w:val="28"/>
                <w:szCs w:val="28"/>
              </w:rPr>
            </w:pPr>
            <w:r>
              <w:rPr>
                <w:sz w:val="28"/>
                <w:szCs w:val="28"/>
              </w:rPr>
              <w:t>2.9</w:t>
            </w:r>
          </w:p>
        </w:tc>
        <w:tc>
          <w:tcPr>
            <w:tcW w:w="1842" w:type="dxa"/>
          </w:tcPr>
          <w:p w:rsidR="00AD23F5" w:rsidRDefault="00465951" w:rsidP="000C4C17">
            <w:pPr>
              <w:rPr>
                <w:sz w:val="28"/>
                <w:szCs w:val="28"/>
              </w:rPr>
            </w:pPr>
            <w:r>
              <w:rPr>
                <w:sz w:val="28"/>
                <w:szCs w:val="28"/>
              </w:rPr>
              <w:t>1.2</w:t>
            </w:r>
          </w:p>
        </w:tc>
        <w:tc>
          <w:tcPr>
            <w:tcW w:w="1843" w:type="dxa"/>
          </w:tcPr>
          <w:p w:rsidR="00AD23F5" w:rsidRDefault="00465951" w:rsidP="000C4C17">
            <w:pPr>
              <w:rPr>
                <w:sz w:val="28"/>
                <w:szCs w:val="28"/>
              </w:rPr>
            </w:pPr>
            <w:r>
              <w:rPr>
                <w:sz w:val="28"/>
                <w:szCs w:val="28"/>
              </w:rPr>
              <w:t>1.3</w:t>
            </w:r>
          </w:p>
        </w:tc>
        <w:tc>
          <w:tcPr>
            <w:tcW w:w="1843" w:type="dxa"/>
          </w:tcPr>
          <w:p w:rsidR="00AD23F5" w:rsidRDefault="00465951" w:rsidP="000C4C17">
            <w:pPr>
              <w:rPr>
                <w:sz w:val="28"/>
                <w:szCs w:val="28"/>
              </w:rPr>
            </w:pPr>
            <w:r>
              <w:rPr>
                <w:sz w:val="28"/>
                <w:szCs w:val="28"/>
              </w:rPr>
              <w:t>0.4</w:t>
            </w:r>
          </w:p>
        </w:tc>
      </w:tr>
      <w:tr w:rsidR="00AD23F5" w:rsidTr="00AD23F5">
        <w:tc>
          <w:tcPr>
            <w:tcW w:w="1842" w:type="dxa"/>
          </w:tcPr>
          <w:p w:rsidR="00AD23F5" w:rsidRDefault="00AD23F5" w:rsidP="000C4C17">
            <w:pPr>
              <w:rPr>
                <w:sz w:val="28"/>
                <w:szCs w:val="28"/>
              </w:rPr>
            </w:pPr>
            <w:r>
              <w:rPr>
                <w:sz w:val="28"/>
                <w:szCs w:val="28"/>
              </w:rPr>
              <w:t>Etats-Unis</w:t>
            </w:r>
          </w:p>
        </w:tc>
        <w:tc>
          <w:tcPr>
            <w:tcW w:w="1842" w:type="dxa"/>
          </w:tcPr>
          <w:p w:rsidR="00AD23F5" w:rsidRDefault="00465951" w:rsidP="000C4C17">
            <w:pPr>
              <w:rPr>
                <w:sz w:val="28"/>
                <w:szCs w:val="28"/>
              </w:rPr>
            </w:pPr>
            <w:r>
              <w:rPr>
                <w:sz w:val="28"/>
                <w:szCs w:val="28"/>
              </w:rPr>
              <w:t>2.6</w:t>
            </w:r>
          </w:p>
        </w:tc>
        <w:tc>
          <w:tcPr>
            <w:tcW w:w="1842" w:type="dxa"/>
          </w:tcPr>
          <w:p w:rsidR="00AD23F5" w:rsidRDefault="00465951" w:rsidP="000C4C17">
            <w:pPr>
              <w:rPr>
                <w:sz w:val="28"/>
                <w:szCs w:val="28"/>
              </w:rPr>
            </w:pPr>
            <w:r>
              <w:rPr>
                <w:sz w:val="28"/>
                <w:szCs w:val="28"/>
              </w:rPr>
              <w:t>0.9</w:t>
            </w:r>
          </w:p>
        </w:tc>
        <w:tc>
          <w:tcPr>
            <w:tcW w:w="1843" w:type="dxa"/>
          </w:tcPr>
          <w:p w:rsidR="00AD23F5" w:rsidRDefault="00465951" w:rsidP="000C4C17">
            <w:pPr>
              <w:rPr>
                <w:sz w:val="28"/>
                <w:szCs w:val="28"/>
              </w:rPr>
            </w:pPr>
            <w:r>
              <w:rPr>
                <w:sz w:val="28"/>
                <w:szCs w:val="28"/>
              </w:rPr>
              <w:t>0.7</w:t>
            </w:r>
          </w:p>
        </w:tc>
        <w:tc>
          <w:tcPr>
            <w:tcW w:w="1843" w:type="dxa"/>
          </w:tcPr>
          <w:p w:rsidR="00AD23F5" w:rsidRDefault="00465951" w:rsidP="000C4C17">
            <w:pPr>
              <w:rPr>
                <w:sz w:val="28"/>
                <w:szCs w:val="28"/>
              </w:rPr>
            </w:pPr>
            <w:r>
              <w:rPr>
                <w:sz w:val="28"/>
                <w:szCs w:val="28"/>
              </w:rPr>
              <w:t>1.0</w:t>
            </w:r>
          </w:p>
        </w:tc>
      </w:tr>
      <w:tr w:rsidR="00AD23F5" w:rsidTr="00AD23F5">
        <w:tc>
          <w:tcPr>
            <w:tcW w:w="1842" w:type="dxa"/>
          </w:tcPr>
          <w:p w:rsidR="00AD23F5" w:rsidRDefault="00AD23F5" w:rsidP="000C4C17">
            <w:pPr>
              <w:rPr>
                <w:sz w:val="28"/>
                <w:szCs w:val="28"/>
              </w:rPr>
            </w:pPr>
            <w:r>
              <w:rPr>
                <w:sz w:val="28"/>
                <w:szCs w:val="28"/>
              </w:rPr>
              <w:t>Finlande</w:t>
            </w:r>
          </w:p>
        </w:tc>
        <w:tc>
          <w:tcPr>
            <w:tcW w:w="1842" w:type="dxa"/>
          </w:tcPr>
          <w:p w:rsidR="00AD23F5" w:rsidRDefault="00465951" w:rsidP="000C4C17">
            <w:pPr>
              <w:rPr>
                <w:sz w:val="28"/>
                <w:szCs w:val="28"/>
              </w:rPr>
            </w:pPr>
            <w:r>
              <w:rPr>
                <w:sz w:val="28"/>
                <w:szCs w:val="28"/>
              </w:rPr>
              <w:t>2.1</w:t>
            </w:r>
          </w:p>
        </w:tc>
        <w:tc>
          <w:tcPr>
            <w:tcW w:w="1842" w:type="dxa"/>
          </w:tcPr>
          <w:p w:rsidR="00AD23F5" w:rsidRDefault="00465951" w:rsidP="000C4C17">
            <w:pPr>
              <w:rPr>
                <w:sz w:val="28"/>
                <w:szCs w:val="28"/>
              </w:rPr>
            </w:pPr>
            <w:r>
              <w:rPr>
                <w:sz w:val="28"/>
                <w:szCs w:val="28"/>
              </w:rPr>
              <w:t>0.5</w:t>
            </w:r>
          </w:p>
        </w:tc>
        <w:tc>
          <w:tcPr>
            <w:tcW w:w="1843" w:type="dxa"/>
          </w:tcPr>
          <w:p w:rsidR="00AD23F5" w:rsidRDefault="00465951" w:rsidP="000C4C17">
            <w:pPr>
              <w:rPr>
                <w:sz w:val="28"/>
                <w:szCs w:val="28"/>
              </w:rPr>
            </w:pPr>
            <w:r>
              <w:rPr>
                <w:sz w:val="28"/>
                <w:szCs w:val="28"/>
              </w:rPr>
              <w:t>-0.2</w:t>
            </w:r>
          </w:p>
        </w:tc>
        <w:tc>
          <w:tcPr>
            <w:tcW w:w="1843" w:type="dxa"/>
          </w:tcPr>
          <w:p w:rsidR="00AD23F5" w:rsidRDefault="00465951" w:rsidP="000C4C17">
            <w:pPr>
              <w:rPr>
                <w:sz w:val="28"/>
                <w:szCs w:val="28"/>
              </w:rPr>
            </w:pPr>
            <w:r>
              <w:rPr>
                <w:sz w:val="28"/>
                <w:szCs w:val="28"/>
              </w:rPr>
              <w:t>1.8</w:t>
            </w:r>
          </w:p>
        </w:tc>
      </w:tr>
      <w:tr w:rsidR="00AD23F5" w:rsidTr="00AD23F5">
        <w:tc>
          <w:tcPr>
            <w:tcW w:w="1842" w:type="dxa"/>
          </w:tcPr>
          <w:p w:rsidR="00AD23F5" w:rsidRDefault="00AD23F5" w:rsidP="000C4C17">
            <w:pPr>
              <w:rPr>
                <w:sz w:val="28"/>
                <w:szCs w:val="28"/>
              </w:rPr>
            </w:pPr>
            <w:r>
              <w:rPr>
                <w:sz w:val="28"/>
                <w:szCs w:val="28"/>
              </w:rPr>
              <w:t>France</w:t>
            </w:r>
          </w:p>
        </w:tc>
        <w:tc>
          <w:tcPr>
            <w:tcW w:w="1842" w:type="dxa"/>
          </w:tcPr>
          <w:p w:rsidR="00AD23F5" w:rsidRDefault="00465951" w:rsidP="000C4C17">
            <w:pPr>
              <w:rPr>
                <w:sz w:val="28"/>
                <w:szCs w:val="28"/>
              </w:rPr>
            </w:pPr>
            <w:r>
              <w:rPr>
                <w:sz w:val="28"/>
                <w:szCs w:val="28"/>
              </w:rPr>
              <w:t>1.9</w:t>
            </w:r>
          </w:p>
        </w:tc>
        <w:tc>
          <w:tcPr>
            <w:tcW w:w="1842" w:type="dxa"/>
          </w:tcPr>
          <w:p w:rsidR="00AD23F5" w:rsidRDefault="00465951" w:rsidP="000C4C17">
            <w:pPr>
              <w:rPr>
                <w:sz w:val="28"/>
                <w:szCs w:val="28"/>
              </w:rPr>
            </w:pPr>
            <w:r>
              <w:rPr>
                <w:sz w:val="28"/>
                <w:szCs w:val="28"/>
              </w:rPr>
              <w:t>0.7</w:t>
            </w:r>
          </w:p>
        </w:tc>
        <w:tc>
          <w:tcPr>
            <w:tcW w:w="1843" w:type="dxa"/>
          </w:tcPr>
          <w:p w:rsidR="00AD23F5" w:rsidRDefault="00465951" w:rsidP="000C4C17">
            <w:pPr>
              <w:rPr>
                <w:sz w:val="28"/>
                <w:szCs w:val="28"/>
              </w:rPr>
            </w:pPr>
            <w:r>
              <w:rPr>
                <w:sz w:val="28"/>
                <w:szCs w:val="28"/>
              </w:rPr>
              <w:t>0.0</w:t>
            </w:r>
          </w:p>
        </w:tc>
        <w:tc>
          <w:tcPr>
            <w:tcW w:w="1843" w:type="dxa"/>
          </w:tcPr>
          <w:p w:rsidR="00AD23F5" w:rsidRDefault="00465951" w:rsidP="000C4C17">
            <w:pPr>
              <w:rPr>
                <w:sz w:val="28"/>
                <w:szCs w:val="28"/>
              </w:rPr>
            </w:pPr>
            <w:r>
              <w:rPr>
                <w:sz w:val="28"/>
                <w:szCs w:val="28"/>
              </w:rPr>
              <w:t>1.1</w:t>
            </w:r>
          </w:p>
        </w:tc>
      </w:tr>
      <w:tr w:rsidR="00AD23F5" w:rsidTr="00AD23F5">
        <w:tc>
          <w:tcPr>
            <w:tcW w:w="1842" w:type="dxa"/>
          </w:tcPr>
          <w:p w:rsidR="00AD23F5" w:rsidRDefault="00AD23F5" w:rsidP="000C4C17">
            <w:pPr>
              <w:rPr>
                <w:sz w:val="28"/>
                <w:szCs w:val="28"/>
              </w:rPr>
            </w:pPr>
            <w:r>
              <w:rPr>
                <w:sz w:val="28"/>
                <w:szCs w:val="28"/>
              </w:rPr>
              <w:t>Japon</w:t>
            </w:r>
          </w:p>
        </w:tc>
        <w:tc>
          <w:tcPr>
            <w:tcW w:w="1842" w:type="dxa"/>
          </w:tcPr>
          <w:p w:rsidR="00AD23F5" w:rsidRDefault="00465951" w:rsidP="000C4C17">
            <w:pPr>
              <w:rPr>
                <w:sz w:val="28"/>
                <w:szCs w:val="28"/>
              </w:rPr>
            </w:pPr>
            <w:r>
              <w:rPr>
                <w:sz w:val="28"/>
                <w:szCs w:val="28"/>
              </w:rPr>
              <w:t>2.0</w:t>
            </w:r>
          </w:p>
        </w:tc>
        <w:tc>
          <w:tcPr>
            <w:tcW w:w="1842" w:type="dxa"/>
          </w:tcPr>
          <w:p w:rsidR="00AD23F5" w:rsidRDefault="00465951" w:rsidP="000C4C17">
            <w:pPr>
              <w:rPr>
                <w:sz w:val="28"/>
                <w:szCs w:val="28"/>
              </w:rPr>
            </w:pPr>
            <w:r>
              <w:rPr>
                <w:sz w:val="28"/>
                <w:szCs w:val="28"/>
              </w:rPr>
              <w:t>0.9</w:t>
            </w:r>
          </w:p>
        </w:tc>
        <w:tc>
          <w:tcPr>
            <w:tcW w:w="1843" w:type="dxa"/>
          </w:tcPr>
          <w:p w:rsidR="00AD23F5" w:rsidRDefault="00465951" w:rsidP="000C4C17">
            <w:pPr>
              <w:rPr>
                <w:sz w:val="28"/>
                <w:szCs w:val="28"/>
              </w:rPr>
            </w:pPr>
            <w:r>
              <w:rPr>
                <w:sz w:val="28"/>
                <w:szCs w:val="28"/>
              </w:rPr>
              <w:t>-0.4</w:t>
            </w:r>
          </w:p>
        </w:tc>
        <w:tc>
          <w:tcPr>
            <w:tcW w:w="1843" w:type="dxa"/>
          </w:tcPr>
          <w:p w:rsidR="00AD23F5" w:rsidRDefault="00465951" w:rsidP="000C4C17">
            <w:pPr>
              <w:rPr>
                <w:sz w:val="28"/>
                <w:szCs w:val="28"/>
              </w:rPr>
            </w:pPr>
            <w:r>
              <w:rPr>
                <w:sz w:val="28"/>
                <w:szCs w:val="28"/>
              </w:rPr>
              <w:t>1.5</w:t>
            </w:r>
          </w:p>
        </w:tc>
      </w:tr>
    </w:tbl>
    <w:p w:rsidR="00F26577" w:rsidRDefault="00465951" w:rsidP="000C4C17">
      <w:pPr>
        <w:rPr>
          <w:sz w:val="28"/>
          <w:szCs w:val="28"/>
        </w:rPr>
      </w:pPr>
      <w:r>
        <w:rPr>
          <w:sz w:val="28"/>
          <w:szCs w:val="28"/>
        </w:rPr>
        <w:t>Source : Données OCDE.</w:t>
      </w:r>
    </w:p>
    <w:p w:rsidR="00FE320F" w:rsidRDefault="00FE320F" w:rsidP="000C4C17">
      <w:pPr>
        <w:rPr>
          <w:sz w:val="28"/>
          <w:szCs w:val="28"/>
        </w:rPr>
      </w:pPr>
    </w:p>
    <w:p w:rsidR="00FE320F" w:rsidRDefault="00FE320F" w:rsidP="000C4C17">
      <w:pPr>
        <w:rPr>
          <w:sz w:val="28"/>
          <w:szCs w:val="28"/>
        </w:rPr>
      </w:pPr>
    </w:p>
    <w:p w:rsidR="00FE320F" w:rsidRDefault="00FE320F" w:rsidP="000C4C17">
      <w:pPr>
        <w:rPr>
          <w:sz w:val="28"/>
          <w:szCs w:val="28"/>
        </w:rPr>
      </w:pPr>
    </w:p>
    <w:p w:rsidR="00FE320F" w:rsidRDefault="00FE320F" w:rsidP="000C4C17">
      <w:pPr>
        <w:rPr>
          <w:sz w:val="28"/>
          <w:szCs w:val="28"/>
        </w:rPr>
      </w:pPr>
    </w:p>
    <w:p w:rsidR="00FE320F" w:rsidRDefault="00FE320F" w:rsidP="000C4C17">
      <w:pPr>
        <w:rPr>
          <w:sz w:val="28"/>
          <w:szCs w:val="28"/>
        </w:rPr>
      </w:pPr>
      <w:r>
        <w:rPr>
          <w:sz w:val="28"/>
          <w:szCs w:val="28"/>
        </w:rPr>
        <w:lastRenderedPageBreak/>
        <w:t>DOCUMENT 2</w:t>
      </w:r>
    </w:p>
    <w:p w:rsidR="009E50E8" w:rsidRDefault="003B45ED" w:rsidP="000C4C17">
      <w:pPr>
        <w:rPr>
          <w:sz w:val="28"/>
          <w:szCs w:val="28"/>
        </w:rPr>
      </w:pPr>
      <w:r>
        <w:rPr>
          <w:noProof/>
          <w:sz w:val="28"/>
          <w:szCs w:val="28"/>
          <w:lang w:eastAsia="fr-FR"/>
        </w:rPr>
        <w:drawing>
          <wp:inline distT="0" distB="0" distL="0" distR="0">
            <wp:extent cx="5286375" cy="4419600"/>
            <wp:effectExtent l="19050" t="0" r="9525" b="0"/>
            <wp:docPr id="1" name="Image 1" descr="G:\Nouvelles épreuves BAC\NATTEF08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ouvelles épreuves BAC\NATTEF08120.gif"/>
                    <pic:cNvPicPr>
                      <a:picLocks noChangeAspect="1" noChangeArrowheads="1"/>
                    </pic:cNvPicPr>
                  </pic:nvPicPr>
                  <pic:blipFill>
                    <a:blip r:embed="rId6" cstate="print"/>
                    <a:srcRect/>
                    <a:stretch>
                      <a:fillRect/>
                    </a:stretch>
                  </pic:blipFill>
                  <pic:spPr bwMode="auto">
                    <a:xfrm>
                      <a:off x="0" y="0"/>
                      <a:ext cx="5286375" cy="4419600"/>
                    </a:xfrm>
                    <a:prstGeom prst="rect">
                      <a:avLst/>
                    </a:prstGeom>
                    <a:noFill/>
                    <a:ln w="9525">
                      <a:noFill/>
                      <a:miter lim="800000"/>
                      <a:headEnd/>
                      <a:tailEnd/>
                    </a:ln>
                  </pic:spPr>
                </pic:pic>
              </a:graphicData>
            </a:graphic>
          </wp:inline>
        </w:drawing>
      </w:r>
    </w:p>
    <w:p w:rsidR="00FB25F2" w:rsidRDefault="00FB25F2" w:rsidP="000C4C17">
      <w:pPr>
        <w:rPr>
          <w:sz w:val="28"/>
          <w:szCs w:val="28"/>
        </w:rPr>
      </w:pPr>
      <w:r>
        <w:rPr>
          <w:sz w:val="28"/>
          <w:szCs w:val="28"/>
        </w:rPr>
        <w:t>DOCUMENT 3</w:t>
      </w:r>
    </w:p>
    <w:p w:rsidR="00173034" w:rsidRDefault="00173034" w:rsidP="000C4C17">
      <w:pPr>
        <w:rPr>
          <w:sz w:val="28"/>
          <w:szCs w:val="28"/>
        </w:rPr>
      </w:pPr>
      <w:r>
        <w:rPr>
          <w:sz w:val="28"/>
          <w:szCs w:val="28"/>
        </w:rPr>
        <w:t>La contribution des facteurs de la croissance à la croissance du PIB en France (en% en moyenne annuelle) de 1951-1969</w:t>
      </w:r>
    </w:p>
    <w:tbl>
      <w:tblPr>
        <w:tblStyle w:val="Grilledutableau"/>
        <w:tblW w:w="0" w:type="auto"/>
        <w:tblLook w:val="04A0"/>
      </w:tblPr>
      <w:tblGrid>
        <w:gridCol w:w="7338"/>
        <w:gridCol w:w="1874"/>
      </w:tblGrid>
      <w:tr w:rsidR="00465951" w:rsidTr="00173034">
        <w:tc>
          <w:tcPr>
            <w:tcW w:w="7338" w:type="dxa"/>
          </w:tcPr>
          <w:p w:rsidR="00465951" w:rsidRDefault="00173034" w:rsidP="000C4C17">
            <w:pPr>
              <w:rPr>
                <w:sz w:val="28"/>
                <w:szCs w:val="28"/>
              </w:rPr>
            </w:pPr>
            <w:r>
              <w:rPr>
                <w:sz w:val="28"/>
                <w:szCs w:val="28"/>
              </w:rPr>
              <w:t xml:space="preserve">Taux de croissance annuel moyen du PIB </w:t>
            </w:r>
          </w:p>
        </w:tc>
        <w:tc>
          <w:tcPr>
            <w:tcW w:w="1874" w:type="dxa"/>
          </w:tcPr>
          <w:p w:rsidR="00465951" w:rsidRDefault="00173034" w:rsidP="000C4C17">
            <w:pPr>
              <w:rPr>
                <w:sz w:val="28"/>
                <w:szCs w:val="28"/>
              </w:rPr>
            </w:pPr>
            <w:r>
              <w:rPr>
                <w:sz w:val="28"/>
                <w:szCs w:val="28"/>
              </w:rPr>
              <w:t>5.0</w:t>
            </w:r>
          </w:p>
        </w:tc>
      </w:tr>
      <w:tr w:rsidR="00465951" w:rsidTr="00173034">
        <w:tc>
          <w:tcPr>
            <w:tcW w:w="7338" w:type="dxa"/>
          </w:tcPr>
          <w:p w:rsidR="00465951" w:rsidRDefault="00173034" w:rsidP="000C4C17">
            <w:pPr>
              <w:rPr>
                <w:sz w:val="28"/>
                <w:szCs w:val="28"/>
              </w:rPr>
            </w:pPr>
            <w:r>
              <w:rPr>
                <w:sz w:val="28"/>
                <w:szCs w:val="28"/>
              </w:rPr>
              <w:t>Contribution</w:t>
            </w:r>
          </w:p>
          <w:p w:rsidR="00173034" w:rsidRDefault="00173034" w:rsidP="00173034">
            <w:pPr>
              <w:pStyle w:val="Paragraphedeliste"/>
              <w:numPr>
                <w:ilvl w:val="0"/>
                <w:numId w:val="3"/>
              </w:numPr>
              <w:rPr>
                <w:sz w:val="28"/>
                <w:szCs w:val="28"/>
              </w:rPr>
            </w:pPr>
            <w:r>
              <w:rPr>
                <w:sz w:val="28"/>
                <w:szCs w:val="28"/>
              </w:rPr>
              <w:t>De l’emploi</w:t>
            </w:r>
          </w:p>
          <w:p w:rsidR="00173034" w:rsidRDefault="00173034" w:rsidP="00173034">
            <w:pPr>
              <w:pStyle w:val="Paragraphedeliste"/>
              <w:numPr>
                <w:ilvl w:val="0"/>
                <w:numId w:val="3"/>
              </w:numPr>
              <w:rPr>
                <w:sz w:val="28"/>
                <w:szCs w:val="28"/>
              </w:rPr>
            </w:pPr>
            <w:r>
              <w:rPr>
                <w:sz w:val="28"/>
                <w:szCs w:val="28"/>
              </w:rPr>
              <w:t>De la durée du travail</w:t>
            </w:r>
          </w:p>
          <w:p w:rsidR="00173034" w:rsidRDefault="00173034" w:rsidP="00173034">
            <w:pPr>
              <w:pStyle w:val="Paragraphedeliste"/>
              <w:numPr>
                <w:ilvl w:val="0"/>
                <w:numId w:val="3"/>
              </w:numPr>
              <w:rPr>
                <w:sz w:val="28"/>
                <w:szCs w:val="28"/>
              </w:rPr>
            </w:pPr>
            <w:r>
              <w:rPr>
                <w:sz w:val="28"/>
                <w:szCs w:val="28"/>
              </w:rPr>
              <w:t>De la qualité du travail (âge, instruction)</w:t>
            </w:r>
          </w:p>
          <w:p w:rsidR="00173034" w:rsidRDefault="00173034" w:rsidP="00173034">
            <w:pPr>
              <w:pStyle w:val="Paragraphedeliste"/>
              <w:numPr>
                <w:ilvl w:val="0"/>
                <w:numId w:val="3"/>
              </w:numPr>
              <w:rPr>
                <w:sz w:val="28"/>
                <w:szCs w:val="28"/>
              </w:rPr>
            </w:pPr>
            <w:r>
              <w:rPr>
                <w:sz w:val="28"/>
                <w:szCs w:val="28"/>
              </w:rPr>
              <w:t>Des migrations professionnelles</w:t>
            </w:r>
          </w:p>
          <w:p w:rsidR="00173034" w:rsidRDefault="00173034" w:rsidP="00173034">
            <w:pPr>
              <w:pStyle w:val="Paragraphedeliste"/>
              <w:numPr>
                <w:ilvl w:val="0"/>
                <w:numId w:val="3"/>
              </w:numPr>
              <w:rPr>
                <w:sz w:val="28"/>
                <w:szCs w:val="28"/>
              </w:rPr>
            </w:pPr>
            <w:r>
              <w:rPr>
                <w:sz w:val="28"/>
                <w:szCs w:val="28"/>
              </w:rPr>
              <w:t>Du volume de capital net</w:t>
            </w:r>
          </w:p>
          <w:p w:rsidR="00173034" w:rsidRDefault="00173034" w:rsidP="00173034">
            <w:pPr>
              <w:pStyle w:val="Paragraphedeliste"/>
              <w:numPr>
                <w:ilvl w:val="0"/>
                <w:numId w:val="3"/>
              </w:numPr>
              <w:rPr>
                <w:sz w:val="28"/>
                <w:szCs w:val="28"/>
              </w:rPr>
            </w:pPr>
            <w:r>
              <w:rPr>
                <w:sz w:val="28"/>
                <w:szCs w:val="28"/>
              </w:rPr>
              <w:t>Du rajeunissement du capital</w:t>
            </w:r>
          </w:p>
          <w:p w:rsidR="00173034" w:rsidRPr="00173034" w:rsidRDefault="00173034" w:rsidP="00173034">
            <w:pPr>
              <w:pStyle w:val="Paragraphedeliste"/>
              <w:numPr>
                <w:ilvl w:val="0"/>
                <w:numId w:val="3"/>
              </w:numPr>
              <w:rPr>
                <w:sz w:val="28"/>
                <w:szCs w:val="28"/>
              </w:rPr>
            </w:pPr>
            <w:r>
              <w:rPr>
                <w:sz w:val="28"/>
                <w:szCs w:val="28"/>
              </w:rPr>
              <w:t>De l’intensité de la demande</w:t>
            </w:r>
          </w:p>
        </w:tc>
        <w:tc>
          <w:tcPr>
            <w:tcW w:w="1874" w:type="dxa"/>
          </w:tcPr>
          <w:p w:rsidR="00465951" w:rsidRDefault="00465951" w:rsidP="000C4C17">
            <w:pPr>
              <w:rPr>
                <w:sz w:val="28"/>
                <w:szCs w:val="28"/>
              </w:rPr>
            </w:pPr>
          </w:p>
          <w:p w:rsidR="00173034" w:rsidRDefault="00173034" w:rsidP="000C4C17">
            <w:pPr>
              <w:rPr>
                <w:sz w:val="28"/>
                <w:szCs w:val="28"/>
              </w:rPr>
            </w:pPr>
            <w:r>
              <w:rPr>
                <w:sz w:val="28"/>
                <w:szCs w:val="28"/>
              </w:rPr>
              <w:t>0.0</w:t>
            </w:r>
          </w:p>
          <w:p w:rsidR="00173034" w:rsidRDefault="00173034" w:rsidP="000C4C17">
            <w:pPr>
              <w:rPr>
                <w:sz w:val="28"/>
                <w:szCs w:val="28"/>
              </w:rPr>
            </w:pPr>
            <w:r>
              <w:rPr>
                <w:sz w:val="28"/>
                <w:szCs w:val="28"/>
              </w:rPr>
              <w:t>-0.1</w:t>
            </w:r>
          </w:p>
          <w:p w:rsidR="00173034" w:rsidRDefault="00173034" w:rsidP="000C4C17">
            <w:pPr>
              <w:rPr>
                <w:sz w:val="28"/>
                <w:szCs w:val="28"/>
              </w:rPr>
            </w:pPr>
            <w:r>
              <w:rPr>
                <w:sz w:val="28"/>
                <w:szCs w:val="28"/>
              </w:rPr>
              <w:t>0.4</w:t>
            </w:r>
          </w:p>
          <w:p w:rsidR="00173034" w:rsidRDefault="00173034" w:rsidP="000C4C17">
            <w:pPr>
              <w:rPr>
                <w:sz w:val="28"/>
                <w:szCs w:val="28"/>
              </w:rPr>
            </w:pPr>
            <w:r>
              <w:rPr>
                <w:sz w:val="28"/>
                <w:szCs w:val="28"/>
              </w:rPr>
              <w:t>0.6</w:t>
            </w:r>
          </w:p>
          <w:p w:rsidR="00173034" w:rsidRDefault="00173034" w:rsidP="000C4C17">
            <w:pPr>
              <w:rPr>
                <w:sz w:val="28"/>
                <w:szCs w:val="28"/>
              </w:rPr>
            </w:pPr>
            <w:r>
              <w:rPr>
                <w:sz w:val="28"/>
                <w:szCs w:val="28"/>
              </w:rPr>
              <w:t>1.1</w:t>
            </w:r>
          </w:p>
          <w:p w:rsidR="00173034" w:rsidRDefault="00173034" w:rsidP="000C4C17">
            <w:pPr>
              <w:rPr>
                <w:sz w:val="28"/>
                <w:szCs w:val="28"/>
              </w:rPr>
            </w:pPr>
            <w:r>
              <w:rPr>
                <w:sz w:val="28"/>
                <w:szCs w:val="28"/>
              </w:rPr>
              <w:t>0.4</w:t>
            </w:r>
          </w:p>
          <w:p w:rsidR="00173034" w:rsidRDefault="00173034" w:rsidP="000C4C17">
            <w:pPr>
              <w:rPr>
                <w:sz w:val="28"/>
                <w:szCs w:val="28"/>
              </w:rPr>
            </w:pPr>
            <w:r>
              <w:rPr>
                <w:sz w:val="28"/>
                <w:szCs w:val="28"/>
              </w:rPr>
              <w:t>0.1</w:t>
            </w:r>
          </w:p>
        </w:tc>
      </w:tr>
      <w:tr w:rsidR="00465951" w:rsidTr="00173034">
        <w:tc>
          <w:tcPr>
            <w:tcW w:w="7338" w:type="dxa"/>
          </w:tcPr>
          <w:p w:rsidR="00465951" w:rsidRDefault="00173034" w:rsidP="000C4C17">
            <w:pPr>
              <w:rPr>
                <w:sz w:val="28"/>
                <w:szCs w:val="28"/>
              </w:rPr>
            </w:pPr>
            <w:r>
              <w:rPr>
                <w:sz w:val="28"/>
                <w:szCs w:val="28"/>
              </w:rPr>
              <w:t>Résidu</w:t>
            </w:r>
          </w:p>
        </w:tc>
        <w:tc>
          <w:tcPr>
            <w:tcW w:w="1874" w:type="dxa"/>
          </w:tcPr>
          <w:p w:rsidR="00465951" w:rsidRDefault="00173034" w:rsidP="000C4C17">
            <w:pPr>
              <w:rPr>
                <w:sz w:val="28"/>
                <w:szCs w:val="28"/>
              </w:rPr>
            </w:pPr>
            <w:r>
              <w:rPr>
                <w:sz w:val="28"/>
                <w:szCs w:val="28"/>
              </w:rPr>
              <w:t>2.5</w:t>
            </w:r>
          </w:p>
        </w:tc>
      </w:tr>
    </w:tbl>
    <w:p w:rsidR="00465951" w:rsidRDefault="00173034" w:rsidP="000C4C17">
      <w:pPr>
        <w:rPr>
          <w:sz w:val="28"/>
          <w:szCs w:val="28"/>
        </w:rPr>
      </w:pPr>
      <w:r>
        <w:rPr>
          <w:sz w:val="28"/>
          <w:szCs w:val="28"/>
        </w:rPr>
        <w:t>Source : Carré, Dubois et Malinvaud, Abrégé de la croissance française, Ed. du Seuil, 1973.</w:t>
      </w:r>
    </w:p>
    <w:p w:rsidR="00FB25F2" w:rsidRDefault="00FB25F2" w:rsidP="000C4C17">
      <w:pPr>
        <w:rPr>
          <w:sz w:val="28"/>
          <w:szCs w:val="28"/>
        </w:rPr>
      </w:pPr>
    </w:p>
    <w:p w:rsidR="00FB25F2" w:rsidRDefault="00FB25F2" w:rsidP="000C4C17">
      <w:pPr>
        <w:rPr>
          <w:sz w:val="28"/>
          <w:szCs w:val="28"/>
        </w:rPr>
      </w:pPr>
      <w:r>
        <w:rPr>
          <w:sz w:val="28"/>
          <w:szCs w:val="28"/>
        </w:rPr>
        <w:t>DOCUMENT 4</w:t>
      </w:r>
    </w:p>
    <w:p w:rsidR="00FB25F2" w:rsidRDefault="00BA259F" w:rsidP="000C4C17">
      <w:pPr>
        <w:rPr>
          <w:sz w:val="28"/>
          <w:szCs w:val="28"/>
        </w:rPr>
      </w:pPr>
      <w:r>
        <w:rPr>
          <w:sz w:val="28"/>
          <w:szCs w:val="28"/>
        </w:rPr>
        <w:tab/>
      </w:r>
      <w:r w:rsidR="00FB25F2">
        <w:rPr>
          <w:sz w:val="28"/>
          <w:szCs w:val="28"/>
        </w:rPr>
        <w:t>Dans le cas des biens collectifs, il revient à l’Etat d’investir dans des infrastructures qui améliorent l’efficacité</w:t>
      </w:r>
      <w:r w:rsidR="00D4261F">
        <w:rPr>
          <w:sz w:val="28"/>
          <w:szCs w:val="28"/>
        </w:rPr>
        <w:t xml:space="preserve"> de la production des entreprises privées. […] Plusieurs travaux empiriques ont ainsi mesuré l’impact de la dépense publique sur la productivité du secteur privé. En particulier, [une étude américaine] obtient des résultats significatifs dans le cas des Etats-Unis sur la période 1949-1985 : [elle] montre qu’une augmentation de 1% du capital public améliore de  0,4% la productivité du secteur privé.</w:t>
      </w:r>
    </w:p>
    <w:p w:rsidR="00BA259F" w:rsidRDefault="00BA259F" w:rsidP="000C4C17">
      <w:pPr>
        <w:rPr>
          <w:sz w:val="28"/>
          <w:szCs w:val="28"/>
        </w:rPr>
      </w:pPr>
      <w:r>
        <w:rPr>
          <w:sz w:val="28"/>
          <w:szCs w:val="28"/>
        </w:rPr>
        <w:tab/>
        <w:t>Dans le cas d’externalités positives, l’Etat peut favoriser l’internalisation des externalités, mais les modalités précises de son intervention dépendent de la nature de l’externalité. S’il s’agit de recherche appliquée, l’Etat peut inciter les innovateurs à accroître leur effort, en renforçant la législation sur les brevets ou en encourageant la coopération entre firmes. S’il s’agit plutôt de la recherche générique (qui n’est par définition pas brevetable), l’Etat peut la financer sur fonds publics. Pour inciter à investir en capital humain, l’Etat peut favoriser l’</w:t>
      </w:r>
      <w:r w:rsidR="00B12AFD">
        <w:rPr>
          <w:sz w:val="28"/>
          <w:szCs w:val="28"/>
        </w:rPr>
        <w:t>accès</w:t>
      </w:r>
      <w:r>
        <w:rPr>
          <w:sz w:val="28"/>
          <w:szCs w:val="28"/>
        </w:rPr>
        <w:t xml:space="preserve"> à l’éducation, </w:t>
      </w:r>
      <w:r w:rsidR="00B12AFD">
        <w:rPr>
          <w:sz w:val="28"/>
          <w:szCs w:val="28"/>
        </w:rPr>
        <w:t>notamment</w:t>
      </w:r>
      <w:r>
        <w:rPr>
          <w:sz w:val="28"/>
          <w:szCs w:val="28"/>
        </w:rPr>
        <w:t xml:space="preserve"> pour les plus démunis, au moyen d’incitations financières (bourses, </w:t>
      </w:r>
      <w:r w:rsidR="00B12AFD">
        <w:rPr>
          <w:sz w:val="28"/>
          <w:szCs w:val="28"/>
        </w:rPr>
        <w:t>etc.</w:t>
      </w:r>
      <w:r>
        <w:rPr>
          <w:sz w:val="28"/>
          <w:szCs w:val="28"/>
        </w:rPr>
        <w:t>,…</w:t>
      </w:r>
      <w:proofErr w:type="gramStart"/>
      <w:r>
        <w:rPr>
          <w:sz w:val="28"/>
          <w:szCs w:val="28"/>
        </w:rPr>
        <w:t>) </w:t>
      </w:r>
      <w:r w:rsidR="00B12AFD">
        <w:rPr>
          <w:sz w:val="28"/>
          <w:szCs w:val="28"/>
        </w:rPr>
        <w:t>.</w:t>
      </w:r>
      <w:proofErr w:type="gramEnd"/>
    </w:p>
    <w:p w:rsidR="00B12AFD" w:rsidRDefault="00B12AFD" w:rsidP="000C4C17">
      <w:pPr>
        <w:rPr>
          <w:sz w:val="28"/>
          <w:szCs w:val="28"/>
        </w:rPr>
      </w:pPr>
      <w:r>
        <w:rPr>
          <w:sz w:val="28"/>
          <w:szCs w:val="28"/>
        </w:rPr>
        <w:tab/>
        <w:t xml:space="preserve">On assiste à une réhabilitation des dépenses publiques, non pas dans une perspective de régulation conjoncturelle, mais dans une perspective de croissance à long terme. </w:t>
      </w:r>
    </w:p>
    <w:p w:rsidR="00B12AFD" w:rsidRDefault="00B12AFD" w:rsidP="000C4C17">
      <w:pPr>
        <w:rPr>
          <w:sz w:val="28"/>
          <w:szCs w:val="28"/>
        </w:rPr>
      </w:pPr>
      <w:r>
        <w:rPr>
          <w:sz w:val="28"/>
          <w:szCs w:val="28"/>
        </w:rPr>
        <w:t>Emmanuel Combe, Précis d’économie, PUF, Coll. » major », 2009.</w:t>
      </w:r>
    </w:p>
    <w:p w:rsidR="00BA259F" w:rsidRPr="009E50E8" w:rsidRDefault="00BA259F" w:rsidP="000C4C17">
      <w:pPr>
        <w:rPr>
          <w:sz w:val="28"/>
          <w:szCs w:val="28"/>
        </w:rPr>
      </w:pPr>
    </w:p>
    <w:sectPr w:rsidR="00BA259F" w:rsidRPr="009E50E8" w:rsidSect="00AE2D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3D4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EBA2629"/>
    <w:multiLevelType w:val="hybridMultilevel"/>
    <w:tmpl w:val="60120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F15821"/>
    <w:multiLevelType w:val="hybridMultilevel"/>
    <w:tmpl w:val="2FD67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3F52"/>
    <w:rsid w:val="000C4C17"/>
    <w:rsid w:val="00173034"/>
    <w:rsid w:val="003B45ED"/>
    <w:rsid w:val="00465951"/>
    <w:rsid w:val="00695735"/>
    <w:rsid w:val="00703F52"/>
    <w:rsid w:val="007D342D"/>
    <w:rsid w:val="007D4C1F"/>
    <w:rsid w:val="009E50E8"/>
    <w:rsid w:val="00AD23F5"/>
    <w:rsid w:val="00AE2D73"/>
    <w:rsid w:val="00B12AFD"/>
    <w:rsid w:val="00BA259F"/>
    <w:rsid w:val="00D4261F"/>
    <w:rsid w:val="00F26577"/>
    <w:rsid w:val="00FB25F2"/>
    <w:rsid w:val="00FE3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7D342D"/>
    <w:pPr>
      <w:spacing w:line="240" w:lineRule="auto"/>
    </w:pPr>
    <w:rPr>
      <w:b/>
      <w:bCs/>
      <w:color w:val="4F81BD" w:themeColor="accent1"/>
      <w:sz w:val="18"/>
      <w:szCs w:val="18"/>
    </w:rPr>
  </w:style>
  <w:style w:type="table" w:styleId="Grilledutableau">
    <w:name w:val="Table Grid"/>
    <w:basedOn w:val="TableauNormal"/>
    <w:uiPriority w:val="59"/>
    <w:rsid w:val="00703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03F52"/>
    <w:pPr>
      <w:ind w:left="720"/>
      <w:contextualSpacing/>
    </w:pPr>
  </w:style>
  <w:style w:type="paragraph" w:styleId="Textedebulles">
    <w:name w:val="Balloon Text"/>
    <w:basedOn w:val="Normal"/>
    <w:link w:val="TextedebullesCar"/>
    <w:uiPriority w:val="99"/>
    <w:semiHidden/>
    <w:unhideWhenUsed/>
    <w:rsid w:val="003B45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93F3-F29E-4CEB-B5E0-3007543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459</Words>
  <Characters>2526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6</cp:revision>
  <dcterms:created xsi:type="dcterms:W3CDTF">2012-05-25T08:18:00Z</dcterms:created>
  <dcterms:modified xsi:type="dcterms:W3CDTF">2012-05-25T11:26:00Z</dcterms:modified>
</cp:coreProperties>
</file>